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061E5" w14:textId="6A1C5CFC" w:rsidR="00A47A7A" w:rsidRPr="00A47A7A" w:rsidRDefault="00A47A7A" w:rsidP="00A47A7A">
      <w:pPr>
        <w:spacing w:after="0" w:line="240" w:lineRule="auto"/>
        <w:rPr>
          <w:rFonts w:ascii="TradeGothic LT" w:hAnsi="TradeGothic LT" w:cstheme="majorHAnsi"/>
          <w:b/>
          <w:bCs/>
          <w:sz w:val="26"/>
          <w:szCs w:val="26"/>
        </w:rPr>
      </w:pPr>
      <w:r w:rsidRPr="00A47A7A">
        <w:rPr>
          <w:rFonts w:ascii="TradeGothic LT" w:hAnsi="TradeGothic LT" w:cstheme="majorHAnsi"/>
          <w:b/>
          <w:bCs/>
          <w:sz w:val="26"/>
          <w:szCs w:val="26"/>
        </w:rPr>
        <w:t>SSES begrüsst Massnahmen des Bundesrates zur Stärkung Erneuerbarer Energien</w:t>
      </w:r>
    </w:p>
    <w:p w14:paraId="1F7F64E5" w14:textId="77777777" w:rsidR="00A47A7A" w:rsidRDefault="00A47A7A" w:rsidP="00A47A7A">
      <w:pPr>
        <w:spacing w:after="0" w:line="240" w:lineRule="auto"/>
        <w:rPr>
          <w:rFonts w:ascii="TradeGothic LT" w:hAnsi="TradeGothic LT" w:cstheme="majorHAnsi"/>
        </w:rPr>
      </w:pPr>
    </w:p>
    <w:p w14:paraId="70E2B497" w14:textId="735859F1" w:rsidR="00A47A7A" w:rsidRPr="00A47A7A" w:rsidRDefault="00A47A7A" w:rsidP="00A47A7A">
      <w:pPr>
        <w:spacing w:after="0" w:line="240" w:lineRule="auto"/>
        <w:rPr>
          <w:rFonts w:ascii="TradeGothic LT" w:hAnsi="TradeGothic LT" w:cstheme="majorHAnsi"/>
          <w:b/>
          <w:bCs/>
        </w:rPr>
      </w:pPr>
      <w:r w:rsidRPr="00A47A7A">
        <w:rPr>
          <w:rFonts w:ascii="TradeGothic LT" w:hAnsi="TradeGothic LT" w:cstheme="majorHAnsi"/>
          <w:b/>
          <w:bCs/>
        </w:rPr>
        <w:t>Die SSES nimmt erfreut zur Kenntnis, dass der Bundesrat festgehalten hat, dass es für den Ausbau der erneuerbaren Energien Planungssicherheit und bessere Investitionsanreize braucht. Die SSES begrüsst deshalb auch die Verlängerung der heute bis 2030 befristeten Investitionsbeiträge für Photovoltaikanlagen, Biomasse und Wasserkraft bis Ende 2035. Erfreulich ist auch, dass ein Ausbauziel für 2050 ins Gesetz aufgenommen werden soll.</w:t>
      </w:r>
    </w:p>
    <w:p w14:paraId="2CE50F1F" w14:textId="77777777" w:rsidR="00A47A7A" w:rsidRDefault="00A47A7A" w:rsidP="00A47A7A">
      <w:pPr>
        <w:spacing w:after="0" w:line="240" w:lineRule="auto"/>
        <w:rPr>
          <w:rFonts w:ascii="TradeGothic LT" w:hAnsi="TradeGothic LT" w:cstheme="majorHAnsi"/>
        </w:rPr>
      </w:pPr>
    </w:p>
    <w:p w14:paraId="4ABE1D1D" w14:textId="0C121610" w:rsidR="00A47A7A" w:rsidRPr="00A47A7A" w:rsidRDefault="00A47A7A" w:rsidP="00A47A7A">
      <w:pPr>
        <w:spacing w:after="0" w:line="240" w:lineRule="auto"/>
        <w:rPr>
          <w:rFonts w:ascii="TradeGothic LT" w:hAnsi="TradeGothic LT" w:cstheme="majorHAnsi"/>
        </w:rPr>
      </w:pPr>
      <w:r w:rsidRPr="00A47A7A">
        <w:rPr>
          <w:rFonts w:ascii="TradeGothic LT" w:hAnsi="TradeGothic LT" w:cstheme="majorHAnsi"/>
        </w:rPr>
        <w:t>Dieses muss insbesondere endlich das Potenzial der Solarenergie in der Schweiz adäquat abbilden. In der Schweiz stellt die Solarenergie das grösste ungenutzte Potenzial dar. Sie ist in den letzten Jahren zur preiswertesten Energieform mit kWh-Preisen zwischen acht und zwölf Rappen geworden. In Deutschland, wo grosse Freiflächenanlagen gebaut werden, liegen die kWh-Preise für neue Anlagen bei circa drei Rappen. </w:t>
      </w:r>
    </w:p>
    <w:p w14:paraId="0BC1292F" w14:textId="1117BD3A" w:rsidR="00AE4B79" w:rsidRPr="00AE4B79" w:rsidRDefault="00A47A7A" w:rsidP="00AE4B79">
      <w:pPr>
        <w:spacing w:after="0" w:line="240" w:lineRule="auto"/>
        <w:rPr>
          <w:rFonts w:ascii="TradeGothic LT" w:hAnsi="TradeGothic LT" w:cstheme="majorHAnsi"/>
        </w:rPr>
      </w:pPr>
      <w:r w:rsidRPr="00A47A7A">
        <w:rPr>
          <w:rFonts w:ascii="TradeGothic LT" w:hAnsi="TradeGothic LT" w:cstheme="majorHAnsi"/>
        </w:rPr>
        <w:t> </w:t>
      </w:r>
      <w:r w:rsidR="00AE4B79" w:rsidRPr="00AE4B79">
        <w:rPr>
          <w:rFonts w:ascii="TradeGothic LT" w:hAnsi="TradeGothic LT" w:cstheme="majorHAnsi"/>
        </w:rPr>
        <w:t>Für die Energiewende und damit ist auch in der Schweiz die Förderung grosser Produktionsanlagen, die nicht auf Eigenverbrauch ausgerichtet sind, wichtig. Das vorgeschlagene Ausschreibungssystem, bei dem jener Produzent den Zuschlag für Beiträge erhält, der eine bestimmte Menge Solarenergie am günstigsten produziert, ist eine Möglichkeit zur Förderung. Wichtig ist aus Sicht der SSES grundsätzlich, dass Produktionsanlagen mit den Rahmenbedingungen ein wirtschaftlicher Betrieb ermöglicht wird, welche allen Projektträgern gleiche Chancen einräumt und nicht grosse Betreiber bevorzugt. Bei wettbewerblichen Ausschreibungen besteht die Gefahr, dass am Schluss wieder weniger grosse Player den Markt beherrschen, was für ein stabiles und dezentrales System nicht förderlich ist. Die SSES wird sich entsprechend in der Vernehmlassung einbringen.</w:t>
      </w:r>
    </w:p>
    <w:p w14:paraId="40BCF902" w14:textId="71BF91B5" w:rsidR="00A47A7A" w:rsidRPr="00A47A7A" w:rsidRDefault="00AE4B79" w:rsidP="00AE4B79">
      <w:pPr>
        <w:spacing w:after="0" w:line="240" w:lineRule="auto"/>
        <w:rPr>
          <w:rFonts w:ascii="TradeGothic LT" w:hAnsi="TradeGothic LT" w:cstheme="majorHAnsi"/>
        </w:rPr>
      </w:pPr>
      <w:r w:rsidRPr="00AE4B79">
        <w:rPr>
          <w:rFonts w:ascii="TradeGothic LT" w:hAnsi="TradeGothic LT" w:cstheme="majorHAnsi"/>
        </w:rPr>
        <w:t xml:space="preserve">Dass der Bundesrat mit Anpassungen im Stromversorgungsgesetz lokale Lösungen wie Quartierstrom-Märkte und Energiegemeinschaften ermöglichen will, ist grundsätzlich zu begrüssen. Das Projekt Quartierstrom in </w:t>
      </w:r>
      <w:proofErr w:type="spellStart"/>
      <w:r w:rsidRPr="00AE4B79">
        <w:rPr>
          <w:rFonts w:ascii="TradeGothic LT" w:hAnsi="TradeGothic LT" w:cstheme="majorHAnsi"/>
        </w:rPr>
        <w:t>Walenstadt</w:t>
      </w:r>
      <w:proofErr w:type="spellEnd"/>
      <w:r w:rsidRPr="00AE4B79">
        <w:rPr>
          <w:rFonts w:ascii="TradeGothic LT" w:hAnsi="TradeGothic LT" w:cstheme="majorHAnsi"/>
        </w:rPr>
        <w:t xml:space="preserve"> hat gezeigt, dass so der Eigenverbrauch lokal vergrössert und der Stromverbrauch gesenkt werden kann. Der lokale Stromhandel kam in diesem Versuch aber kaum ins Rollen. Die SSES geht davon aus, dass eine komplette Strommarktöffnung die dezentrale Produktion nicht stärken, sondern eher schwächen</w:t>
      </w:r>
      <w:r w:rsidR="00A562F8">
        <w:rPr>
          <w:rFonts w:ascii="TradeGothic LT" w:hAnsi="TradeGothic LT" w:cstheme="majorHAnsi"/>
        </w:rPr>
        <w:t xml:space="preserve"> wird</w:t>
      </w:r>
      <w:r w:rsidRPr="00AE4B79">
        <w:rPr>
          <w:rFonts w:ascii="TradeGothic LT" w:hAnsi="TradeGothic LT" w:cstheme="majorHAnsi"/>
        </w:rPr>
        <w:t>. Die SSES wird in der Vernehmlassung deshalb die vorgeschlagenen Änderungen um Strom VG genau unter die Lupe nehmen.</w:t>
      </w:r>
    </w:p>
    <w:p w14:paraId="2A9F496C" w14:textId="78C22DD3" w:rsidR="00B72082" w:rsidRDefault="00B72082" w:rsidP="00B72082">
      <w:pPr>
        <w:spacing w:after="0" w:line="240" w:lineRule="auto"/>
        <w:rPr>
          <w:rFonts w:ascii="TradeGothic LT" w:hAnsi="TradeGothic LT"/>
          <w:color w:val="000000"/>
        </w:rPr>
      </w:pPr>
    </w:p>
    <w:p w14:paraId="4C64DDDB" w14:textId="549FEB1B" w:rsidR="00E07B71" w:rsidRDefault="00E07B71" w:rsidP="00B72082">
      <w:pPr>
        <w:spacing w:after="0" w:line="240" w:lineRule="auto"/>
        <w:rPr>
          <w:rFonts w:ascii="TradeGothic LT" w:hAnsi="TradeGothic LT"/>
          <w:color w:val="000000"/>
        </w:rPr>
      </w:pPr>
    </w:p>
    <w:p w14:paraId="160B4EC4" w14:textId="77777777" w:rsidR="00E07B71" w:rsidRPr="00E07B71" w:rsidRDefault="00E07B71" w:rsidP="00B72082">
      <w:pPr>
        <w:spacing w:after="0" w:line="240" w:lineRule="auto"/>
        <w:rPr>
          <w:rFonts w:ascii="TradeGothic LT" w:hAnsi="TradeGothic LT" w:cstheme="majorHAnsi"/>
        </w:rPr>
      </w:pPr>
    </w:p>
    <w:p w14:paraId="1579B4CD" w14:textId="77777777" w:rsidR="00B72082" w:rsidRPr="00E07B71" w:rsidRDefault="00B72082" w:rsidP="00B72082">
      <w:pPr>
        <w:spacing w:after="0" w:line="240" w:lineRule="auto"/>
        <w:rPr>
          <w:rFonts w:ascii="TradeGothic LT" w:eastAsia="Times New Roman" w:hAnsi="TradeGothic LT"/>
          <w:b/>
        </w:rPr>
      </w:pPr>
      <w:r w:rsidRPr="00E07B71">
        <w:rPr>
          <w:rFonts w:ascii="TradeGothic LT" w:eastAsia="Times New Roman" w:hAnsi="TradeGothic LT"/>
          <w:b/>
        </w:rPr>
        <w:t>Die SSES:</w:t>
      </w:r>
    </w:p>
    <w:p w14:paraId="7CFD0E60" w14:textId="6FB4EB40" w:rsidR="00B72082" w:rsidRPr="00E07B71" w:rsidRDefault="00B72082" w:rsidP="00B72082">
      <w:pPr>
        <w:spacing w:after="0" w:line="240" w:lineRule="auto"/>
        <w:rPr>
          <w:rFonts w:ascii="TradeGothic LT" w:eastAsia="Times New Roman" w:hAnsi="TradeGothic LT"/>
          <w:b/>
        </w:rPr>
      </w:pPr>
      <w:r w:rsidRPr="00E07B71">
        <w:rPr>
          <w:rFonts w:ascii="TradeGothic LT" w:eastAsia="Times New Roman" w:hAnsi="TradeGothic LT"/>
        </w:rPr>
        <w:t xml:space="preserve">In Reaktion auf die Energiekrise von 1973 wurde die SSES am 11. Juni 1974 als privatrechtlicher Verein in Bern gegründet. Die Abkürzung SSES leitet sich aus dem französischen </w:t>
      </w:r>
      <w:proofErr w:type="spellStart"/>
      <w:r w:rsidRPr="00E07B71">
        <w:rPr>
          <w:rFonts w:ascii="TradeGothic LT" w:eastAsia="Times New Roman" w:hAnsi="TradeGothic LT"/>
        </w:rPr>
        <w:t>Société</w:t>
      </w:r>
      <w:proofErr w:type="spellEnd"/>
      <w:r w:rsidRPr="00E07B71">
        <w:rPr>
          <w:rFonts w:ascii="TradeGothic LT" w:eastAsia="Times New Roman" w:hAnsi="TradeGothic LT"/>
        </w:rPr>
        <w:t xml:space="preserve"> Suisse </w:t>
      </w:r>
      <w:proofErr w:type="spellStart"/>
      <w:r w:rsidRPr="00E07B71">
        <w:rPr>
          <w:rFonts w:ascii="TradeGothic LT" w:eastAsia="Times New Roman" w:hAnsi="TradeGothic LT"/>
        </w:rPr>
        <w:t>pour</w:t>
      </w:r>
      <w:proofErr w:type="spellEnd"/>
      <w:r w:rsidRPr="00E07B71">
        <w:rPr>
          <w:rFonts w:ascii="TradeGothic LT" w:eastAsia="Times New Roman" w:hAnsi="TradeGothic LT"/>
        </w:rPr>
        <w:t xml:space="preserve"> </w:t>
      </w:r>
      <w:proofErr w:type="spellStart"/>
      <w:r w:rsidRPr="00E07B71">
        <w:rPr>
          <w:rFonts w:ascii="TradeGothic LT" w:eastAsia="Times New Roman" w:hAnsi="TradeGothic LT"/>
        </w:rPr>
        <w:t>l’Energie</w:t>
      </w:r>
      <w:proofErr w:type="spellEnd"/>
      <w:r w:rsidRPr="00E07B71">
        <w:rPr>
          <w:rFonts w:ascii="TradeGothic LT" w:eastAsia="Times New Roman" w:hAnsi="TradeGothic LT"/>
        </w:rPr>
        <w:t xml:space="preserve"> </w:t>
      </w:r>
      <w:proofErr w:type="spellStart"/>
      <w:r w:rsidRPr="00E07B71">
        <w:rPr>
          <w:rFonts w:ascii="TradeGothic LT" w:eastAsia="Times New Roman" w:hAnsi="TradeGothic LT"/>
        </w:rPr>
        <w:t>Solaire</w:t>
      </w:r>
      <w:proofErr w:type="spellEnd"/>
      <w:r w:rsidRPr="00E07B71">
        <w:rPr>
          <w:rFonts w:ascii="TradeGothic LT" w:eastAsia="Times New Roman" w:hAnsi="TradeGothic LT"/>
        </w:rPr>
        <w:t xml:space="preserve"> ab. Die SSES zählt rund </w:t>
      </w:r>
      <w:r w:rsidR="00CA618E" w:rsidRPr="00E07B71">
        <w:rPr>
          <w:rFonts w:ascii="TradeGothic LT" w:eastAsia="Times New Roman" w:hAnsi="TradeGothic LT"/>
        </w:rPr>
        <w:t>45</w:t>
      </w:r>
      <w:r w:rsidRPr="00E07B71">
        <w:rPr>
          <w:rFonts w:ascii="TradeGothic LT" w:eastAsia="Times New Roman" w:hAnsi="TradeGothic LT"/>
        </w:rPr>
        <w:t xml:space="preserve">00 Mitglieder und ist in </w:t>
      </w:r>
      <w:r w:rsidR="00CA618E" w:rsidRPr="00E07B71">
        <w:rPr>
          <w:rFonts w:ascii="TradeGothic LT" w:eastAsia="Times New Roman" w:hAnsi="TradeGothic LT"/>
        </w:rPr>
        <w:t>10</w:t>
      </w:r>
      <w:r w:rsidRPr="00E07B71">
        <w:rPr>
          <w:rFonts w:ascii="TradeGothic LT" w:eastAsia="Times New Roman" w:hAnsi="TradeGothic LT"/>
        </w:rPr>
        <w:t xml:space="preserve"> Regional</w:t>
      </w:r>
      <w:r w:rsidR="00CA618E" w:rsidRPr="00E07B71">
        <w:rPr>
          <w:rFonts w:ascii="TradeGothic LT" w:eastAsia="Times New Roman" w:hAnsi="TradeGothic LT"/>
        </w:rPr>
        <w:t>- und Fach</w:t>
      </w:r>
      <w:r w:rsidRPr="00E07B71">
        <w:rPr>
          <w:rFonts w:ascii="TradeGothic LT" w:eastAsia="Times New Roman" w:hAnsi="TradeGothic LT"/>
        </w:rPr>
        <w:t>gruppen gesamtschweizerisch als Konsumentenorganisation im Bereich Solarenergie tätig.</w:t>
      </w:r>
      <w:r w:rsidRPr="00E07B71">
        <w:rPr>
          <w:rFonts w:ascii="TradeGothic LT" w:eastAsia="Times New Roman" w:hAnsi="TradeGothic LT"/>
          <w:b/>
        </w:rPr>
        <w:t xml:space="preserve"> </w:t>
      </w:r>
      <w:r w:rsidRPr="00E07B71">
        <w:rPr>
          <w:rFonts w:ascii="TradeGothic LT" w:eastAsia="Times New Roman" w:hAnsi="TradeGothic LT"/>
        </w:rPr>
        <w:t xml:space="preserve">Die SSES ist Mitglied der Klima-Allianz und setzt sich für eine Schweiz 100% erneuerbar ein. </w:t>
      </w:r>
    </w:p>
    <w:p w14:paraId="131D7EC6" w14:textId="5D283272" w:rsidR="00B72082" w:rsidRDefault="00B72082" w:rsidP="00B72082">
      <w:pPr>
        <w:spacing w:after="0" w:line="240" w:lineRule="auto"/>
        <w:rPr>
          <w:rFonts w:ascii="TradeGothic LT" w:eastAsia="Times New Roman" w:hAnsi="TradeGothic LT"/>
          <w:lang w:val="fr-CH"/>
        </w:rPr>
      </w:pPr>
    </w:p>
    <w:p w14:paraId="6A2425C4" w14:textId="77777777" w:rsidR="00A47A7A" w:rsidRPr="00E07B71" w:rsidRDefault="00A47A7A" w:rsidP="00B72082">
      <w:pPr>
        <w:spacing w:after="0" w:line="240" w:lineRule="auto"/>
        <w:rPr>
          <w:rFonts w:ascii="TradeGothic LT" w:eastAsia="Times New Roman" w:hAnsi="TradeGothic LT"/>
          <w:lang w:val="fr-CH"/>
        </w:rPr>
      </w:pPr>
    </w:p>
    <w:p w14:paraId="6D953C2E" w14:textId="77777777" w:rsidR="00B72082" w:rsidRPr="00E07B71" w:rsidRDefault="00B72082" w:rsidP="00B72082">
      <w:pPr>
        <w:spacing w:after="0" w:line="240" w:lineRule="auto"/>
        <w:rPr>
          <w:rFonts w:ascii="TradeGothic LT" w:hAnsi="TradeGothic LT"/>
        </w:rPr>
      </w:pPr>
      <w:r w:rsidRPr="00E07B71">
        <w:rPr>
          <w:rFonts w:ascii="TradeGothic LT" w:eastAsia="Times New Roman" w:hAnsi="TradeGothic LT"/>
        </w:rPr>
        <w:t xml:space="preserve">Weitere Informationen finden Sie auch auf unserer Webseite </w:t>
      </w:r>
      <w:hyperlink r:id="rId6" w:history="1">
        <w:r w:rsidRPr="00E07B71">
          <w:rPr>
            <w:rStyle w:val="Hyperlink"/>
            <w:rFonts w:ascii="TradeGothic LT" w:eastAsia="Times New Roman" w:hAnsi="TradeGothic LT"/>
          </w:rPr>
          <w:t>www.sses.ch</w:t>
        </w:r>
      </w:hyperlink>
    </w:p>
    <w:p w14:paraId="74BB1DE5" w14:textId="2BF5638F" w:rsidR="00B72082" w:rsidRPr="00A47A7A" w:rsidRDefault="00B72082" w:rsidP="00B72082">
      <w:pPr>
        <w:spacing w:after="0" w:line="240" w:lineRule="auto"/>
        <w:rPr>
          <w:rFonts w:ascii="TradeGothic LT" w:hAnsi="TradeGothic LT"/>
        </w:rPr>
      </w:pPr>
      <w:r w:rsidRPr="00E07B71">
        <w:rPr>
          <w:rFonts w:ascii="TradeGothic LT" w:hAnsi="TradeGothic LT"/>
        </w:rPr>
        <w:t xml:space="preserve">Medienkontakt: </w:t>
      </w:r>
      <w:r w:rsidR="00A47A7A">
        <w:rPr>
          <w:rFonts w:ascii="TradeGothic LT" w:hAnsi="TradeGothic LT"/>
        </w:rPr>
        <w:t>Beat Kohler</w:t>
      </w:r>
      <w:r w:rsidRPr="00E07B71">
        <w:rPr>
          <w:rFonts w:ascii="TradeGothic LT" w:hAnsi="TradeGothic LT"/>
        </w:rPr>
        <w:t xml:space="preserve">, </w:t>
      </w:r>
      <w:proofErr w:type="spellStart"/>
      <w:r w:rsidR="00A47A7A">
        <w:rPr>
          <w:rFonts w:ascii="TradeGothic LT" w:hAnsi="TradeGothic LT"/>
        </w:rPr>
        <w:t>Kommunikationsverantowortliches</w:t>
      </w:r>
      <w:proofErr w:type="spellEnd"/>
      <w:r w:rsidR="00A47A7A">
        <w:rPr>
          <w:rFonts w:ascii="TradeGothic LT" w:hAnsi="TradeGothic LT"/>
        </w:rPr>
        <w:t xml:space="preserve"> SSES</w:t>
      </w:r>
      <w:r w:rsidRPr="00E07B71">
        <w:rPr>
          <w:rFonts w:ascii="TradeGothic LT" w:hAnsi="TradeGothic LT"/>
        </w:rPr>
        <w:t xml:space="preserve">, </w:t>
      </w:r>
      <w:r w:rsidR="00A47A7A" w:rsidRPr="00A47A7A">
        <w:rPr>
          <w:rFonts w:ascii="TradeGothic LT" w:hAnsi="TradeGothic LT"/>
        </w:rPr>
        <w:t>079 388 26 69</w:t>
      </w:r>
      <w:r w:rsidR="00A47A7A">
        <w:rPr>
          <w:rFonts w:ascii="TradeGothic LT" w:hAnsi="TradeGothic LT"/>
        </w:rPr>
        <w:t>,</w:t>
      </w:r>
      <w:r w:rsidRPr="00E07B71">
        <w:rPr>
          <w:rFonts w:ascii="TradeGothic LT" w:hAnsi="TradeGothic LT"/>
        </w:rPr>
        <w:t xml:space="preserve"> </w:t>
      </w:r>
      <w:r w:rsidR="00A47A7A">
        <w:rPr>
          <w:rFonts w:ascii="TradeGothic LT" w:hAnsi="TradeGothic LT"/>
        </w:rPr>
        <w:t>redaktion</w:t>
      </w:r>
      <w:r w:rsidRPr="00E07B71">
        <w:rPr>
          <w:rFonts w:ascii="TradeGothic LT" w:hAnsi="TradeGothic LT"/>
        </w:rPr>
        <w:t>@sses.ch</w:t>
      </w:r>
    </w:p>
    <w:p w14:paraId="1BDAFAB9" w14:textId="77777777" w:rsidR="00C30C1F" w:rsidRPr="00E07B71" w:rsidRDefault="00C30C1F" w:rsidP="00E1357C">
      <w:pPr>
        <w:rPr>
          <w:rFonts w:ascii="TradeGothic LT" w:hAnsi="TradeGothic LT" w:cstheme="majorHAnsi"/>
          <w:sz w:val="24"/>
          <w:szCs w:val="24"/>
        </w:rPr>
      </w:pPr>
    </w:p>
    <w:sectPr w:rsidR="00C30C1F" w:rsidRPr="00E07B7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E0F3B" w14:textId="77777777" w:rsidR="00BE7E28" w:rsidRDefault="00BE7E28" w:rsidP="00B72082">
      <w:pPr>
        <w:spacing w:after="0" w:line="240" w:lineRule="auto"/>
      </w:pPr>
      <w:r>
        <w:separator/>
      </w:r>
    </w:p>
  </w:endnote>
  <w:endnote w:type="continuationSeparator" w:id="0">
    <w:p w14:paraId="434E59AD" w14:textId="77777777" w:rsidR="00BE7E28" w:rsidRDefault="00BE7E28" w:rsidP="00B7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eGothic LT">
    <w:panose1 w:val="020B0604020202020204"/>
    <w:charset w:val="4D"/>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1BE07" w14:textId="77777777" w:rsidR="00BE7E28" w:rsidRDefault="00BE7E28" w:rsidP="00B72082">
      <w:pPr>
        <w:spacing w:after="0" w:line="240" w:lineRule="auto"/>
      </w:pPr>
      <w:r>
        <w:separator/>
      </w:r>
    </w:p>
  </w:footnote>
  <w:footnote w:type="continuationSeparator" w:id="0">
    <w:p w14:paraId="5573F6B1" w14:textId="77777777" w:rsidR="00BE7E28" w:rsidRDefault="00BE7E28" w:rsidP="00B72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774E0" w14:textId="6F4CBEF3" w:rsidR="00B72082" w:rsidRDefault="00B72082">
    <w:pPr>
      <w:pStyle w:val="Kopfzeile"/>
    </w:pPr>
    <w:r>
      <w:rPr>
        <w:noProof/>
      </w:rPr>
      <w:drawing>
        <wp:anchor distT="0" distB="0" distL="114300" distR="114300" simplePos="0" relativeHeight="251658240" behindDoc="1" locked="0" layoutInCell="1" allowOverlap="1" wp14:anchorId="6E465A4C" wp14:editId="0AD78BA4">
          <wp:simplePos x="0" y="0"/>
          <wp:positionH relativeFrom="column">
            <wp:posOffset>-950595</wp:posOffset>
          </wp:positionH>
          <wp:positionV relativeFrom="paragraph">
            <wp:posOffset>-490220</wp:posOffset>
          </wp:positionV>
          <wp:extent cx="7619365" cy="1499870"/>
          <wp:effectExtent l="0" t="0" r="635" b="0"/>
          <wp:wrapTight wrapText="bothSides">
            <wp:wrapPolygon edited="0">
              <wp:start x="0" y="0"/>
              <wp:lineTo x="0" y="21399"/>
              <wp:lineTo x="21566" y="21399"/>
              <wp:lineTo x="2156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png"/>
                  <pic:cNvPicPr/>
                </pic:nvPicPr>
                <pic:blipFill>
                  <a:blip r:embed="rId1">
                    <a:extLst>
                      <a:ext uri="{28A0092B-C50C-407E-A947-70E740481C1C}">
                        <a14:useLocalDpi xmlns:a14="http://schemas.microsoft.com/office/drawing/2010/main" val="0"/>
                      </a:ext>
                    </a:extLst>
                  </a:blip>
                  <a:stretch>
                    <a:fillRect/>
                  </a:stretch>
                </pic:blipFill>
                <pic:spPr>
                  <a:xfrm>
                    <a:off x="0" y="0"/>
                    <a:ext cx="7619365" cy="14998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7C"/>
    <w:rsid w:val="00123426"/>
    <w:rsid w:val="00152A29"/>
    <w:rsid w:val="001E4B5A"/>
    <w:rsid w:val="00283C8E"/>
    <w:rsid w:val="002965E3"/>
    <w:rsid w:val="002C46B5"/>
    <w:rsid w:val="002D58B3"/>
    <w:rsid w:val="00331E41"/>
    <w:rsid w:val="00340662"/>
    <w:rsid w:val="0036005A"/>
    <w:rsid w:val="003F29FA"/>
    <w:rsid w:val="00455F38"/>
    <w:rsid w:val="005F44F8"/>
    <w:rsid w:val="00600D5E"/>
    <w:rsid w:val="006166EB"/>
    <w:rsid w:val="006A2D3C"/>
    <w:rsid w:val="008873B3"/>
    <w:rsid w:val="00891DC6"/>
    <w:rsid w:val="0098122E"/>
    <w:rsid w:val="00A47A7A"/>
    <w:rsid w:val="00A562F8"/>
    <w:rsid w:val="00AA30C7"/>
    <w:rsid w:val="00AE4B79"/>
    <w:rsid w:val="00B02BA8"/>
    <w:rsid w:val="00B45FDB"/>
    <w:rsid w:val="00B6051A"/>
    <w:rsid w:val="00B72082"/>
    <w:rsid w:val="00BE7929"/>
    <w:rsid w:val="00BE7E28"/>
    <w:rsid w:val="00BF3F42"/>
    <w:rsid w:val="00C16E95"/>
    <w:rsid w:val="00C30C1F"/>
    <w:rsid w:val="00C761A5"/>
    <w:rsid w:val="00CA618E"/>
    <w:rsid w:val="00CE629E"/>
    <w:rsid w:val="00D03DEB"/>
    <w:rsid w:val="00D11324"/>
    <w:rsid w:val="00D30699"/>
    <w:rsid w:val="00E07B71"/>
    <w:rsid w:val="00E1357C"/>
    <w:rsid w:val="00EB4FE8"/>
    <w:rsid w:val="00F554E2"/>
    <w:rsid w:val="00F80A3A"/>
    <w:rsid w:val="00F90A9F"/>
    <w:rsid w:val="00FB70A6"/>
    <w:rsid w:val="00FE57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B21D2"/>
  <w15:chartTrackingRefBased/>
  <w15:docId w15:val="{5B947CA9-0F76-4192-BA8F-569879ED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051A"/>
    <w:rPr>
      <w:color w:val="0563C1" w:themeColor="hyperlink"/>
      <w:u w:val="single"/>
    </w:rPr>
  </w:style>
  <w:style w:type="character" w:styleId="NichtaufgelsteErwhnung">
    <w:name w:val="Unresolved Mention"/>
    <w:basedOn w:val="Absatz-Standardschriftart"/>
    <w:uiPriority w:val="99"/>
    <w:semiHidden/>
    <w:unhideWhenUsed/>
    <w:rsid w:val="00B6051A"/>
    <w:rPr>
      <w:color w:val="605E5C"/>
      <w:shd w:val="clear" w:color="auto" w:fill="E1DFDD"/>
    </w:rPr>
  </w:style>
  <w:style w:type="paragraph" w:styleId="HTMLVorformatiert">
    <w:name w:val="HTML Preformatted"/>
    <w:basedOn w:val="Standard"/>
    <w:link w:val="HTMLVorformatiertZchn"/>
    <w:uiPriority w:val="99"/>
    <w:semiHidden/>
    <w:unhideWhenUsed/>
    <w:rsid w:val="003F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3F29FA"/>
    <w:rPr>
      <w:rFonts w:ascii="Courier New" w:eastAsia="Times New Roman" w:hAnsi="Courier New" w:cs="Courier New"/>
      <w:sz w:val="20"/>
      <w:szCs w:val="20"/>
      <w:lang w:eastAsia="de-CH"/>
    </w:rPr>
  </w:style>
  <w:style w:type="character" w:styleId="Kommentarzeichen">
    <w:name w:val="annotation reference"/>
    <w:basedOn w:val="Absatz-Standardschriftart"/>
    <w:uiPriority w:val="99"/>
    <w:semiHidden/>
    <w:unhideWhenUsed/>
    <w:rsid w:val="00600D5E"/>
    <w:rPr>
      <w:sz w:val="16"/>
      <w:szCs w:val="16"/>
    </w:rPr>
  </w:style>
  <w:style w:type="paragraph" w:styleId="Kommentartext">
    <w:name w:val="annotation text"/>
    <w:basedOn w:val="Standard"/>
    <w:link w:val="KommentartextZchn"/>
    <w:uiPriority w:val="99"/>
    <w:semiHidden/>
    <w:unhideWhenUsed/>
    <w:rsid w:val="00600D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0D5E"/>
    <w:rPr>
      <w:sz w:val="20"/>
      <w:szCs w:val="20"/>
    </w:rPr>
  </w:style>
  <w:style w:type="paragraph" w:styleId="Kommentarthema">
    <w:name w:val="annotation subject"/>
    <w:basedOn w:val="Kommentartext"/>
    <w:next w:val="Kommentartext"/>
    <w:link w:val="KommentarthemaZchn"/>
    <w:uiPriority w:val="99"/>
    <w:semiHidden/>
    <w:unhideWhenUsed/>
    <w:rsid w:val="00600D5E"/>
    <w:rPr>
      <w:b/>
      <w:bCs/>
    </w:rPr>
  </w:style>
  <w:style w:type="character" w:customStyle="1" w:styleId="KommentarthemaZchn">
    <w:name w:val="Kommentarthema Zchn"/>
    <w:basedOn w:val="KommentartextZchn"/>
    <w:link w:val="Kommentarthema"/>
    <w:uiPriority w:val="99"/>
    <w:semiHidden/>
    <w:rsid w:val="00600D5E"/>
    <w:rPr>
      <w:b/>
      <w:bCs/>
      <w:sz w:val="20"/>
      <w:szCs w:val="20"/>
    </w:rPr>
  </w:style>
  <w:style w:type="paragraph" w:styleId="Sprechblasentext">
    <w:name w:val="Balloon Text"/>
    <w:basedOn w:val="Standard"/>
    <w:link w:val="SprechblasentextZchn"/>
    <w:uiPriority w:val="99"/>
    <w:semiHidden/>
    <w:unhideWhenUsed/>
    <w:rsid w:val="00600D5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00D5E"/>
    <w:rPr>
      <w:rFonts w:ascii="Times New Roman" w:hAnsi="Times New Roman" w:cs="Times New Roman"/>
      <w:sz w:val="18"/>
      <w:szCs w:val="18"/>
    </w:rPr>
  </w:style>
  <w:style w:type="paragraph" w:styleId="Kopfzeile">
    <w:name w:val="header"/>
    <w:basedOn w:val="Standard"/>
    <w:link w:val="KopfzeileZchn"/>
    <w:uiPriority w:val="99"/>
    <w:unhideWhenUsed/>
    <w:rsid w:val="00B720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2082"/>
  </w:style>
  <w:style w:type="paragraph" w:styleId="Fuzeile">
    <w:name w:val="footer"/>
    <w:basedOn w:val="Standard"/>
    <w:link w:val="FuzeileZchn"/>
    <w:uiPriority w:val="99"/>
    <w:unhideWhenUsed/>
    <w:rsid w:val="00B720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805440">
      <w:bodyDiv w:val="1"/>
      <w:marLeft w:val="0"/>
      <w:marRight w:val="0"/>
      <w:marTop w:val="0"/>
      <w:marBottom w:val="0"/>
      <w:divBdr>
        <w:top w:val="none" w:sz="0" w:space="0" w:color="auto"/>
        <w:left w:val="none" w:sz="0" w:space="0" w:color="auto"/>
        <w:bottom w:val="none" w:sz="0" w:space="0" w:color="auto"/>
        <w:right w:val="none" w:sz="0" w:space="0" w:color="auto"/>
      </w:divBdr>
    </w:div>
    <w:div w:id="881598923">
      <w:bodyDiv w:val="1"/>
      <w:marLeft w:val="0"/>
      <w:marRight w:val="0"/>
      <w:marTop w:val="0"/>
      <w:marBottom w:val="0"/>
      <w:divBdr>
        <w:top w:val="none" w:sz="0" w:space="0" w:color="auto"/>
        <w:left w:val="none" w:sz="0" w:space="0" w:color="auto"/>
        <w:bottom w:val="none" w:sz="0" w:space="0" w:color="auto"/>
        <w:right w:val="none" w:sz="0" w:space="0" w:color="auto"/>
      </w:divBdr>
    </w:div>
    <w:div w:id="1795711215">
      <w:bodyDiv w:val="1"/>
      <w:marLeft w:val="0"/>
      <w:marRight w:val="0"/>
      <w:marTop w:val="0"/>
      <w:marBottom w:val="0"/>
      <w:divBdr>
        <w:top w:val="none" w:sz="0" w:space="0" w:color="auto"/>
        <w:left w:val="none" w:sz="0" w:space="0" w:color="auto"/>
        <w:bottom w:val="none" w:sz="0" w:space="0" w:color="auto"/>
        <w:right w:val="none" w:sz="0" w:space="0" w:color="auto"/>
      </w:divBdr>
    </w:div>
    <w:div w:id="2045061809">
      <w:bodyDiv w:val="1"/>
      <w:marLeft w:val="0"/>
      <w:marRight w:val="0"/>
      <w:marTop w:val="0"/>
      <w:marBottom w:val="0"/>
      <w:divBdr>
        <w:top w:val="none" w:sz="0" w:space="0" w:color="auto"/>
        <w:left w:val="none" w:sz="0" w:space="0" w:color="auto"/>
        <w:bottom w:val="none" w:sz="0" w:space="0" w:color="auto"/>
        <w:right w:val="none" w:sz="0" w:space="0" w:color="auto"/>
      </w:divBdr>
    </w:div>
    <w:div w:id="21290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es.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Schiemann</dc:creator>
  <cp:keywords/>
  <dc:description/>
  <cp:lastModifiedBy>Beat Kohler</cp:lastModifiedBy>
  <cp:revision>5</cp:revision>
  <cp:lastPrinted>2020-04-01T09:21:00Z</cp:lastPrinted>
  <dcterms:created xsi:type="dcterms:W3CDTF">2020-04-03T14:12:00Z</dcterms:created>
  <dcterms:modified xsi:type="dcterms:W3CDTF">2020-04-03T14:18:00Z</dcterms:modified>
</cp:coreProperties>
</file>